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6602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国内外研究现状</w:t>
      </w:r>
    </w:p>
    <w:p w14:paraId="4A34273A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1.3.1-1.3.3 打磨加工技术及其感知监测（对我们似乎意义不大）</w:t>
      </w:r>
    </w:p>
    <w:p w14:paraId="008F931A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1.3.4 基于多模态信息的状态感知与诊断方法</w:t>
      </w:r>
    </w:p>
    <w:p w14:paraId="26077330"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1.3.4.1 基于信号多模态图像转换的状态识别</w:t>
      </w:r>
    </w:p>
    <w:p w14:paraId="3D971D56">
      <w:pPr>
        <w:ind w:firstLine="210" w:firstLineChars="10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295650" cy="150368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AC1D">
      <w:pPr>
        <w:ind w:firstLine="630" w:firstLineChars="30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提到了几种信号模态转换：时频域转换、极坐标映射、马尔可夫转移场、递归图</w:t>
      </w:r>
    </w:p>
    <w:p w14:paraId="574FB503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Q1：这几种信号模态转换优缺点？哪个或哪些更适合CWRU轴承数据集？</w:t>
      </w:r>
    </w:p>
    <w:p w14:paraId="3BD00B7E"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Gemini:</w:t>
      </w:r>
    </w:p>
    <w:p w14:paraId="57834488">
      <w:r>
        <w:drawing>
          <wp:inline distT="0" distB="0" distL="114300" distR="114300">
            <wp:extent cx="2844165" cy="1313180"/>
            <wp:effectExtent l="0" t="0" r="381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AD85">
      <w:r>
        <w:drawing>
          <wp:inline distT="0" distB="0" distL="114300" distR="114300">
            <wp:extent cx="2865755" cy="1350010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FC87">
      <w:r>
        <w:drawing>
          <wp:inline distT="0" distB="0" distL="114300" distR="114300">
            <wp:extent cx="2869565" cy="2320290"/>
            <wp:effectExtent l="0" t="0" r="698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CDBB"/>
    <w:p w14:paraId="7326841A">
      <w:pPr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一句话总结：</w:t>
      </w:r>
      <w:r>
        <w:rPr>
          <w:rFonts w:hint="eastAsia"/>
          <w:b/>
          <w:bCs/>
          <w:color w:val="00B050"/>
          <w:lang w:val="en-US" w:eastAsia="zh-CN"/>
        </w:rPr>
        <w:t>时频域转换</w:t>
      </w:r>
      <w:r>
        <w:rPr>
          <w:rFonts w:hint="eastAsia"/>
          <w:b/>
          <w:bCs/>
          <w:color w:val="auto"/>
          <w:lang w:val="en-US" w:eastAsia="zh-CN"/>
        </w:rPr>
        <w:t>和</w:t>
      </w:r>
      <w:r>
        <w:rPr>
          <w:rFonts w:hint="eastAsia"/>
          <w:b/>
          <w:bCs/>
          <w:color w:val="00B050"/>
          <w:lang w:val="en-US" w:eastAsia="zh-CN"/>
        </w:rPr>
        <w:t>极坐标映射</w:t>
      </w:r>
      <w:r>
        <w:rPr>
          <w:rFonts w:hint="eastAsia"/>
          <w:b/>
          <w:bCs/>
          <w:color w:val="auto"/>
          <w:lang w:val="en-US" w:eastAsia="zh-CN"/>
        </w:rPr>
        <w:t>更合适</w:t>
      </w:r>
    </w:p>
    <w:p w14:paraId="655A3573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 w14:paraId="0F1A2A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时频域转换：提到STFT、CWT、EMD-HHT</w:t>
      </w:r>
    </w:p>
    <w:p w14:paraId="009F96B2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Q2：几种时频域转换方法优缺点？哪个或哪些适合CWRU？</w:t>
      </w:r>
    </w:p>
    <w:p w14:paraId="040DC71B"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Gemini:</w:t>
      </w:r>
    </w:p>
    <w:p w14:paraId="723F6EC9"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4373245" cy="7251065"/>
            <wp:effectExtent l="0" t="0" r="8255" b="6985"/>
            <wp:docPr id="6" name="图片 6" descr="微信图片_2025-08-20_142623_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5-08-20_142623_8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E48F">
      <w:pPr>
        <w:rPr>
          <w:rFonts w:hint="default"/>
          <w:color w:val="auto"/>
          <w:lang w:val="en-US" w:eastAsia="zh-CN"/>
        </w:rPr>
      </w:pPr>
    </w:p>
    <w:p w14:paraId="7430FD1E"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一句话总结：</w:t>
      </w:r>
      <w:r>
        <w:rPr>
          <w:rFonts w:hint="eastAsia"/>
          <w:b/>
          <w:bCs/>
          <w:color w:val="00B050"/>
          <w:lang w:val="en-US" w:eastAsia="zh-CN"/>
        </w:rPr>
        <w:t>CWT</w:t>
      </w:r>
      <w:r>
        <w:rPr>
          <w:rFonts w:hint="eastAsia"/>
          <w:b/>
          <w:bCs/>
          <w:color w:val="auto"/>
          <w:lang w:val="en-US" w:eastAsia="zh-CN"/>
        </w:rPr>
        <w:t>和</w:t>
      </w:r>
      <w:r>
        <w:rPr>
          <w:rFonts w:hint="eastAsia"/>
          <w:b/>
          <w:bCs/>
          <w:color w:val="00B050"/>
          <w:lang w:val="en-US" w:eastAsia="zh-CN"/>
        </w:rPr>
        <w:t>EMD-HHT</w:t>
      </w:r>
      <w:r>
        <w:rPr>
          <w:rFonts w:hint="eastAsia"/>
          <w:b/>
          <w:bCs/>
          <w:color w:val="auto"/>
          <w:lang w:val="en-US" w:eastAsia="zh-CN"/>
        </w:rPr>
        <w:t>更合适, “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在你们项目的早期阶段，深入理解并熟练运用 </w:t>
      </w:r>
      <w:r>
        <w:rPr>
          <w:rFonts w:hint="eastAsia"/>
          <w:b w:val="0"/>
          <w:bCs w:val="0"/>
          <w:color w:val="00B050"/>
          <w:highlight w:val="none"/>
          <w:lang w:val="en-US" w:eastAsia="zh-CN"/>
        </w:rPr>
        <w:t>CWT 已经足够了</w:t>
      </w:r>
      <w:r>
        <w:rPr>
          <w:rFonts w:hint="eastAsia"/>
          <w:b w:val="0"/>
          <w:bCs w:val="0"/>
          <w:color w:val="auto"/>
          <w:lang w:val="en-US" w:eastAsia="zh-CN"/>
        </w:rPr>
        <w:t>。当你们遇到更复杂的故障信号或想在算法上进行创新时，再去探索 HHT 或其他更高级的方法会更有意义。</w:t>
      </w:r>
      <w:r>
        <w:rPr>
          <w:rFonts w:hint="eastAsia"/>
          <w:b/>
          <w:bCs/>
          <w:color w:val="auto"/>
          <w:lang w:val="en-US" w:eastAsia="zh-CN"/>
        </w:rPr>
        <w:t>”</w:t>
      </w:r>
    </w:p>
    <w:p w14:paraId="1EBEAA7D">
      <w:p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Q3：我们之前可视化代码中第五部分生的CWT时频图就可以直接喂给模型了吗？</w:t>
      </w:r>
    </w:p>
    <w:p w14:paraId="73E0AD8C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Gemini：不是。</w:t>
      </w:r>
    </w:p>
    <w:p w14:paraId="33161C6D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drawing>
          <wp:inline distT="0" distB="0" distL="114300" distR="114300">
            <wp:extent cx="3610610" cy="4029075"/>
            <wp:effectExtent l="0" t="0" r="8890" b="0"/>
            <wp:docPr id="7" name="图片 7" descr="3beabbadb353d1636a6260b221217f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beabbadb353d1636a6260b221217f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12BF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讨论完了时频域转换，再讨论极坐标映射的问题</w:t>
      </w:r>
    </w:p>
    <w:p w14:paraId="30D38E2C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Q4：那我理解极坐标映射也是一种矩阵？那和之前你提到的“使用 cwt 函数，但不是为了绘制图形，而是为了获取其返回的数值数据。”这样得到的矩阵是一个意思吗？后者是直接在matlab里操作的吗？</w:t>
      </w:r>
    </w:p>
    <w:p w14:paraId="7F3BC899"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Gemini：</w:t>
      </w:r>
    </w:p>
    <w:p w14:paraId="3A6592B6">
      <w:r>
        <w:drawing>
          <wp:inline distT="0" distB="0" distL="114300" distR="114300">
            <wp:extent cx="3154045" cy="3251835"/>
            <wp:effectExtent l="0" t="0" r="825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9192">
      <w:r>
        <w:drawing>
          <wp:inline distT="0" distB="0" distL="114300" distR="114300">
            <wp:extent cx="3660775" cy="2002790"/>
            <wp:effectExtent l="0" t="0" r="6350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99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极坐标映射的具体操作问题我想就留到后面需要再研究吧（毕竟已有CWT的方法，先解决眼前需要的，无限展开问题问不完了）</w:t>
      </w:r>
    </w:p>
    <w:p w14:paraId="4FCAFFD8">
      <w:pPr>
        <w:rPr>
          <w:rFonts w:hint="default"/>
          <w:lang w:val="en-US" w:eastAsia="zh-CN"/>
        </w:rPr>
      </w:pPr>
    </w:p>
    <w:p w14:paraId="7DD56E1B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Q5：python比matlab更方便？二者具体怎么操作？</w:t>
      </w:r>
    </w:p>
    <w:p w14:paraId="78AFEF5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Gemini:</w:t>
      </w:r>
    </w:p>
    <w:p w14:paraId="392BF260">
      <w:r>
        <w:drawing>
          <wp:inline distT="0" distB="0" distL="114300" distR="114300">
            <wp:extent cx="4464050" cy="1422400"/>
            <wp:effectExtent l="0" t="0" r="3175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0D2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4210" cy="3728720"/>
            <wp:effectExtent l="0" t="0" r="2540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FA09">
      <w:pPr>
        <w:rPr>
          <w:rFonts w:hint="eastAsia"/>
          <w:lang w:val="en-US" w:eastAsia="zh-CN"/>
        </w:rPr>
      </w:pPr>
    </w:p>
    <w:p w14:paraId="4C631F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Chatgpt:</w:t>
      </w:r>
    </w:p>
    <w:p w14:paraId="46DCDFCF">
      <w:r>
        <w:drawing>
          <wp:inline distT="0" distB="0" distL="114300" distR="114300">
            <wp:extent cx="5273040" cy="3801110"/>
            <wp:effectExtent l="0" t="0" r="3810" b="889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3B9C">
      <w:pPr>
        <w:rPr>
          <w:rFonts w:hint="default"/>
          <w:lang w:val="en-US" w:eastAsia="zh-CN"/>
        </w:rPr>
      </w:pPr>
    </w:p>
    <w:p w14:paraId="2FB20661"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lang w:val="en-US" w:eastAsia="zh-CN"/>
        </w:rPr>
        <w:t>一句话总结：</w:t>
      </w:r>
      <w:r>
        <w:rPr>
          <w:rFonts w:hint="eastAsia"/>
          <w:b/>
          <w:bCs/>
          <w:color w:val="00B050"/>
          <w:lang w:val="en-US" w:eastAsia="zh-CN"/>
        </w:rPr>
        <w:t>python</w:t>
      </w:r>
      <w:r>
        <w:rPr>
          <w:rFonts w:hint="eastAsia"/>
          <w:b/>
          <w:bCs/>
          <w:color w:val="auto"/>
          <w:lang w:val="en-US" w:eastAsia="zh-CN"/>
        </w:rPr>
        <w:t>还是最优解</w:t>
      </w:r>
    </w:p>
    <w:p w14:paraId="49D15D09">
      <w:pPr>
        <w:rPr>
          <w:rFonts w:hint="default"/>
          <w:lang w:val="en-US" w:eastAsia="zh-CN"/>
        </w:rPr>
      </w:pPr>
    </w:p>
    <w:p w14:paraId="63727CC1"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1.3.4.2 基于加工过程图像纹理信息的状态识别（图像模态，意义不大）</w:t>
      </w:r>
    </w:p>
    <w:p w14:paraId="3691AB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存在的问题</w:t>
      </w:r>
    </w:p>
    <w:p w14:paraId="6EBECD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1.噪声（论文中也提到，CWRU数据集很干净，不需要去噪）</w:t>
      </w:r>
    </w:p>
    <w:p w14:paraId="19A3AD8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628390" cy="2461260"/>
            <wp:effectExtent l="0" t="0" r="635" b="5715"/>
            <wp:docPr id="13" name="图片 13" descr="capture_2025082015163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apture_202508201516331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06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2.多模态相关（咱们单一模态不涉及）</w:t>
      </w:r>
    </w:p>
    <w:p w14:paraId="4A8B4883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3.刀具故障约束下打磨质量感知和追溯问题</w:t>
      </w:r>
    </w:p>
    <w:p w14:paraId="7C43B79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4.打磨知识驱动的深度学习模型的可解释性-准确性权衡问题（王旭东老师也提到，可以作为创新点之一）</w:t>
      </w:r>
    </w:p>
    <w:p w14:paraId="77DBFBC0">
      <w:pPr>
        <w:ind w:firstLine="420"/>
        <w:rPr>
          <w:rFonts w:hint="default"/>
          <w:lang w:val="en-US" w:eastAsia="zh-CN"/>
        </w:rPr>
      </w:pPr>
    </w:p>
    <w:p w14:paraId="14D7938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1.5 论文主要研究内容</w:t>
      </w:r>
    </w:p>
    <w:p w14:paraId="2634C9C1">
      <w:pPr>
        <w:pBdr>
          <w:bottom w:val="single" w:color="auto" w:sz="4" w:space="0"/>
        </w:pBdr>
      </w:pPr>
      <w:r>
        <w:drawing>
          <wp:inline distT="0" distB="0" distL="114300" distR="114300">
            <wp:extent cx="4156075" cy="4367530"/>
            <wp:effectExtent l="0" t="0" r="635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1413">
      <w:pPr>
        <w:pBdr>
          <w:bottom w:val="single" w:color="auto" w:sz="4" w:space="0"/>
        </w:pBdr>
      </w:pPr>
    </w:p>
    <w:p w14:paraId="56A1E7D9">
      <w:pPr>
        <w:pBdr>
          <w:bottom w:val="single" w:color="auto" w:sz="4" w:space="0"/>
        </w:pBdr>
      </w:pPr>
    </w:p>
    <w:p w14:paraId="1F55C035">
      <w:pPr>
        <w:pBdr>
          <w:bottom w:val="single" w:color="auto" w:sz="4" w:space="0"/>
        </w:pBdr>
      </w:pPr>
    </w:p>
    <w:p w14:paraId="391F95F6">
      <w:pPr>
        <w:pBdr>
          <w:bottom w:val="single" w:color="auto" w:sz="4" w:space="0"/>
        </w:pBdr>
      </w:pPr>
    </w:p>
    <w:p w14:paraId="22FE1FFE">
      <w:pPr>
        <w:pBdr>
          <w:bottom w:val="single" w:color="auto" w:sz="4" w:space="0"/>
        </w:pBdr>
      </w:pPr>
    </w:p>
    <w:p w14:paraId="79282753">
      <w:pPr>
        <w:pBdr>
          <w:bottom w:val="single" w:color="auto" w:sz="4" w:space="0"/>
        </w:pBdr>
      </w:pPr>
    </w:p>
    <w:p w14:paraId="43D7E320">
      <w:pPr>
        <w:pBdr>
          <w:bottom w:val="single" w:color="auto" w:sz="4" w:space="0"/>
        </w:pBdr>
      </w:pPr>
    </w:p>
    <w:p w14:paraId="6F120E5F">
      <w:pPr>
        <w:pBdr>
          <w:bottom w:val="single" w:color="auto" w:sz="4" w:space="0"/>
        </w:pBdr>
      </w:pPr>
    </w:p>
    <w:p w14:paraId="5AB19E31">
      <w:pPr>
        <w:pBdr>
          <w:bottom w:val="single" w:color="auto" w:sz="4" w:space="0"/>
        </w:pBdr>
      </w:pPr>
    </w:p>
    <w:p w14:paraId="56CB983C">
      <w:pPr>
        <w:pBdr>
          <w:bottom w:val="single" w:color="auto" w:sz="4" w:space="0"/>
        </w:pBdr>
      </w:pPr>
    </w:p>
    <w:p w14:paraId="4F60FFFD">
      <w:pPr>
        <w:pBdr>
          <w:bottom w:val="single" w:color="auto" w:sz="4" w:space="0"/>
        </w:pBdr>
      </w:pPr>
    </w:p>
    <w:p w14:paraId="0310341E">
      <w:pPr>
        <w:pBdr>
          <w:bottom w:val="single" w:color="auto" w:sz="4" w:space="0"/>
        </w:pBdr>
      </w:pPr>
    </w:p>
    <w:p w14:paraId="5ACA5824">
      <w:pPr>
        <w:pBdr>
          <w:bottom w:val="single" w:color="auto" w:sz="4" w:space="0"/>
        </w:pBdr>
      </w:pPr>
    </w:p>
    <w:p w14:paraId="24A53A54">
      <w:pPr>
        <w:pBdr>
          <w:bottom w:val="single" w:color="auto" w:sz="4" w:space="0"/>
        </w:pBdr>
      </w:pPr>
    </w:p>
    <w:p w14:paraId="4D2E261D">
      <w:pPr>
        <w:pBdr>
          <w:bottom w:val="single" w:color="auto" w:sz="4" w:space="0"/>
        </w:pBdr>
      </w:pPr>
    </w:p>
    <w:p w14:paraId="5A64DD47">
      <w:pPr>
        <w:pBdr>
          <w:bottom w:val="single" w:color="auto" w:sz="4" w:space="0"/>
        </w:pBdr>
      </w:pPr>
    </w:p>
    <w:p w14:paraId="2BAC01C3">
      <w:pPr>
        <w:pBdr>
          <w:bottom w:val="single" w:color="auto" w:sz="4" w:space="0"/>
        </w:pBdr>
      </w:pPr>
    </w:p>
    <w:p w14:paraId="724F7CF8">
      <w:pPr>
        <w:pBdr>
          <w:bottom w:val="single" w:color="auto" w:sz="4" w:space="0"/>
        </w:pBdr>
      </w:pPr>
    </w:p>
    <w:p w14:paraId="40C0E09B">
      <w:pPr>
        <w:pBdr>
          <w:bottom w:val="single" w:color="auto" w:sz="4" w:space="0"/>
        </w:pBdr>
        <w:rPr>
          <w:rFonts w:hint="eastAsia"/>
          <w:lang w:eastAsia="zh-CN"/>
        </w:rPr>
      </w:pPr>
    </w:p>
    <w:p w14:paraId="5060A1EB"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1"/>
          <w:lang w:val="en-US" w:eastAsia="zh-CN" w:bidi="ar-SA"/>
        </w:rPr>
      </w:pPr>
    </w:p>
    <w:p w14:paraId="6532B40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44"/>
          <w:szCs w:val="44"/>
          <w:lang w:val="en-US" w:eastAsia="zh-CN" w:bidi="ar-SA"/>
        </w:rPr>
        <w:t>第2章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，</w:t>
      </w:r>
      <w:r>
        <w:rPr>
          <w:rFonts w:hint="eastAsia"/>
          <w:lang w:val="en-US" w:eastAsia="zh-CN"/>
        </w:rPr>
        <w:t>搭建平台，似乎跟我们关系不大，摘了一些有参考意义的地方</w:t>
      </w:r>
    </w:p>
    <w:p w14:paraId="7D7A092A">
      <w:pPr>
        <w:numPr>
          <w:ilvl w:val="0"/>
          <w:numId w:val="0"/>
        </w:numPr>
      </w:pPr>
      <w:r>
        <w:drawing>
          <wp:inline distT="0" distB="0" distL="114300" distR="114300">
            <wp:extent cx="2995295" cy="2663825"/>
            <wp:effectExtent l="0" t="0" r="5080" b="317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E6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70885" cy="5282565"/>
            <wp:effectExtent l="0" t="0" r="5715" b="3810"/>
            <wp:docPr id="15" name="图片 15" descr="5cd59e3b68bc7b8461dfb7e42873fd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cd59e3b68bc7b8461dfb7e42873fd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A603"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 w:eastAsia="zh-CN"/>
        </w:rPr>
      </w:pPr>
    </w:p>
    <w:p w14:paraId="6463C85D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D971B33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第3章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两种复杂的预处理方法：1.多层级选择重构2.自适应动态特征重构</w:t>
      </w:r>
    </w:p>
    <w:p w14:paraId="04649D8A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02380" cy="3382010"/>
            <wp:effectExtent l="0" t="0" r="7620" b="889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3573">
      <w:pPr>
        <w:numPr>
          <w:ilvl w:val="0"/>
          <w:numId w:val="0"/>
        </w:numPr>
      </w:pPr>
      <w:r>
        <w:drawing>
          <wp:inline distT="0" distB="0" distL="114300" distR="114300">
            <wp:extent cx="4370070" cy="4373880"/>
            <wp:effectExtent l="0" t="0" r="1905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0AB4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：意思是小波包分解后得到的结果是一层一层分别对应的系数矩阵，然后他把这些系数矩阵重建成信号，一层一层的信号再变为一个个二维灰度图像分别喂给模型，这样他前面分解成了多少层就能训练出多少个模型，然后取其中故障分类准确度最高的一个模型，去用于实际的故障诊断任务？</w:t>
      </w:r>
    </w:p>
    <w:p w14:paraId="1910FB1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Gemini：</w:t>
      </w:r>
    </w:p>
    <w:p w14:paraId="7BF920E2">
      <w:pPr>
        <w:numPr>
          <w:ilvl w:val="0"/>
          <w:numId w:val="0"/>
        </w:numPr>
      </w:pPr>
      <w:r>
        <w:drawing>
          <wp:inline distT="0" distB="0" distL="114300" distR="114300">
            <wp:extent cx="5019040" cy="3465830"/>
            <wp:effectExtent l="0" t="0" r="635" b="127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AB08">
      <w:pPr>
        <w:numPr>
          <w:ilvl w:val="0"/>
          <w:numId w:val="0"/>
        </w:numPr>
      </w:pPr>
    </w:p>
    <w:p w14:paraId="3699BD91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Q：那他这么做的目的其实主要是为了减少噪声干扰吗？或者说相比于之前咱们聊到的STFT、CWT直接出二维图像给模型，他为什么要这么操作？</w:t>
      </w:r>
    </w:p>
    <w:p w14:paraId="697A97A0">
      <w:pPr>
        <w:numPr>
          <w:ilvl w:val="0"/>
          <w:numId w:val="0"/>
        </w:numPr>
      </w:pPr>
      <w:r>
        <w:drawing>
          <wp:inline distT="0" distB="0" distL="114300" distR="114300">
            <wp:extent cx="4542790" cy="3622040"/>
            <wp:effectExtent l="0" t="0" r="635" b="698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3831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 w14:paraId="21740702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 w:eastAsia="仿宋" w:cs="仿宋" w:asciiTheme="minorAscii" w:hAnsiTheme="minorAscii"/>
          <w:b/>
          <w:bCs/>
          <w:sz w:val="44"/>
          <w:szCs w:val="44"/>
          <w:lang w:val="en-US" w:eastAsia="zh-CN"/>
        </w:rPr>
        <w:t>随</w:t>
      </w:r>
      <w:r>
        <w:rPr>
          <w:rFonts w:hint="default" w:eastAsia="仿宋" w:cs="仿宋" w:asciiTheme="minorAscii" w:hAnsiTheme="minorAscii"/>
          <w:b/>
          <w:bCs/>
          <w:lang w:val="en-US" w:eastAsia="zh-CN"/>
        </w:rPr>
        <w:t>后他又设计了一种CNN结构，和其它几种深度学习/机器学习方法比较故障分类的能力</w:t>
      </w:r>
    </w:p>
    <w:p w14:paraId="2998BDC3">
      <w:pPr>
        <w:numPr>
          <w:ilvl w:val="0"/>
          <w:numId w:val="0"/>
        </w:numPr>
      </w:pPr>
      <w:r>
        <w:drawing>
          <wp:inline distT="0" distB="0" distL="114300" distR="114300">
            <wp:extent cx="2798445" cy="2877185"/>
            <wp:effectExtent l="0" t="0" r="1905" b="889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BC402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———————————————————————————————————————</w:t>
      </w:r>
    </w:p>
    <w:p w14:paraId="1647A2FE">
      <w:pPr>
        <w:numPr>
          <w:ilvl w:val="0"/>
          <w:numId w:val="0"/>
        </w:numPr>
      </w:pPr>
      <w:r>
        <w:drawing>
          <wp:inline distT="0" distB="0" distL="114300" distR="114300">
            <wp:extent cx="3634740" cy="984885"/>
            <wp:effectExtent l="0" t="0" r="3810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9A37">
      <w:pPr>
        <w:numPr>
          <w:ilvl w:val="0"/>
          <w:numId w:val="0"/>
        </w:numPr>
      </w:pPr>
      <w:r>
        <w:drawing>
          <wp:inline distT="0" distB="0" distL="114300" distR="114300">
            <wp:extent cx="3630930" cy="4046220"/>
            <wp:effectExtent l="0" t="0" r="7620" b="190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D1B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我觉得既然我们不需要去除噪声，也没必要用如此复杂的预处理方法，就用STFT、CWT这种基本方法就够了；在模型选取方面，从他图3.5也能看出，在无噪声或者噪声很低的情况下，甚至需要手动提取特征的SVM准确率都挺高。当然，我们也能看到两种SVM方法里，环境中有噪声时，WPD-SVM比MSF-SVM效果好很多，这也确实证明作者用WPD+重建的方法确实有很好的去噪效果。</w:t>
      </w:r>
    </w:p>
    <w:p w14:paraId="0E9D0EA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6E2157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自适应动态特征重构的方法，基于3.2提升稳定性、轻量化</w:t>
      </w:r>
    </w:p>
    <w:p w14:paraId="3F8C6B52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第4章</w:t>
      </w:r>
      <w:r>
        <w:rPr>
          <w:rFonts w:hint="eastAsia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多模态融合</w:t>
      </w:r>
    </w:p>
    <w:p w14:paraId="7F589C74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236085" cy="3272155"/>
            <wp:effectExtent l="0" t="0" r="2540" b="44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5A88">
      <w:pPr>
        <w:numPr>
          <w:ilvl w:val="0"/>
          <w:numId w:val="0"/>
        </w:numPr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第5章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打磨质量感知(深度学习将振动信号与接触力建立映射关系)并与故障统一监测</w:t>
      </w:r>
    </w:p>
    <w:p w14:paraId="031F9B31">
      <w:pPr>
        <w:numPr>
          <w:ilvl w:val="0"/>
          <w:numId w:val="0"/>
        </w:numPr>
      </w:pPr>
      <w:r>
        <w:drawing>
          <wp:inline distT="0" distB="0" distL="114300" distR="114300">
            <wp:extent cx="5271135" cy="2823210"/>
            <wp:effectExtent l="0" t="0" r="5715" b="571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8F0E">
      <w:pPr>
        <w:numPr>
          <w:ilvl w:val="0"/>
          <w:numId w:val="0"/>
        </w:numPr>
      </w:pPr>
    </w:p>
    <w:p w14:paraId="68F208B9">
      <w:pPr>
        <w:numPr>
          <w:ilvl w:val="0"/>
          <w:numId w:val="0"/>
        </w:num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 xml:space="preserve">第6章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基于作业质量知识的可解释故障诊断网络</w:t>
      </w:r>
    </w:p>
    <w:p w14:paraId="143070B8">
      <w:pPr>
        <w:numPr>
          <w:ilvl w:val="0"/>
          <w:numId w:val="0"/>
        </w:numPr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 xml:space="preserve">第7章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搭建系统、开发平台、测试实验</w:t>
      </w:r>
    </w:p>
    <w:p w14:paraId="34D41053">
      <w:pPr>
        <w:numPr>
          <w:ilvl w:val="0"/>
          <w:numId w:val="0"/>
        </w:numPr>
      </w:pPr>
      <w:r>
        <w:drawing>
          <wp:inline distT="0" distB="0" distL="114300" distR="114300">
            <wp:extent cx="4095750" cy="2876550"/>
            <wp:effectExtent l="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3F16">
      <w:pPr>
        <w:numPr>
          <w:ilvl w:val="0"/>
          <w:numId w:val="0"/>
        </w:num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第8章</w:t>
      </w:r>
    </w:p>
    <w:p w14:paraId="26420269">
      <w:pPr>
        <w:numPr>
          <w:ilvl w:val="0"/>
          <w:numId w:val="0"/>
        </w:numPr>
        <w:rPr>
          <w:rFonts w:hint="default"/>
          <w:b/>
          <w:bCs/>
          <w:sz w:val="44"/>
          <w:szCs w:val="44"/>
          <w:lang w:val="en-US" w:eastAsia="zh-CN"/>
        </w:rPr>
      </w:pPr>
      <w:r>
        <w:drawing>
          <wp:inline distT="0" distB="0" distL="114300" distR="114300">
            <wp:extent cx="3362325" cy="4474210"/>
            <wp:effectExtent l="0" t="0" r="0" b="254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4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E04E2"/>
    <w:rsid w:val="11EC7CCD"/>
    <w:rsid w:val="13A26AA4"/>
    <w:rsid w:val="13C311AB"/>
    <w:rsid w:val="159871A5"/>
    <w:rsid w:val="17342493"/>
    <w:rsid w:val="1F081F6F"/>
    <w:rsid w:val="24B4508F"/>
    <w:rsid w:val="24E0742D"/>
    <w:rsid w:val="286C58E1"/>
    <w:rsid w:val="34A3585D"/>
    <w:rsid w:val="3A18719E"/>
    <w:rsid w:val="3BCD3825"/>
    <w:rsid w:val="3F5C09DD"/>
    <w:rsid w:val="40327BC0"/>
    <w:rsid w:val="44D47B80"/>
    <w:rsid w:val="48AD4DE7"/>
    <w:rsid w:val="4900334A"/>
    <w:rsid w:val="50622078"/>
    <w:rsid w:val="560253A8"/>
    <w:rsid w:val="56191F37"/>
    <w:rsid w:val="5A70635A"/>
    <w:rsid w:val="61352678"/>
    <w:rsid w:val="62090E2A"/>
    <w:rsid w:val="67EE2D81"/>
    <w:rsid w:val="6EE113A4"/>
    <w:rsid w:val="71B23D0A"/>
    <w:rsid w:val="7B17441B"/>
    <w:rsid w:val="7BD263B8"/>
    <w:rsid w:val="7CEB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687</Words>
  <Characters>821</Characters>
  <Lines>0</Lines>
  <Paragraphs>0</Paragraphs>
  <TotalTime>72</TotalTime>
  <ScaleCrop>false</ScaleCrop>
  <LinksUpToDate>false</LinksUpToDate>
  <CharactersWithSpaces>857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2025-08-20T05:02:00Z</dcterms:created>
  <dc:creator>hps_h</dc:creator>
  <cp:lastModifiedBy>Crist Warner</cp:lastModifiedBy>
  <dcterms:modified xsi:type="dcterms:W3CDTF">2025-08-22T10:18:20Z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eyJoZGlkIjoiYzBmNjQ0YWQxOWZjZjIwMjhjOTljYzcyYmYyZTZhYjYiLCJ1c2VySWQiOiI4OTgzODAxNzkifQ==</vt:lpwstr>
  </property>
  <property fmtid="{D5CDD505-2E9C-101B-9397-08002B2CF9AE}" pid="4" name="ICV">
    <vt:lpwstr>17D6377104E04EE2B341AD565D46BA04_12</vt:lpwstr>
  </property>
</Properties>
</file>